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A5E36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Autospacing="0" w:line="375" w:lineRule="atLeast"/>
        <w:jc w:val="center"/>
        <w:textAlignment w:val="auto"/>
        <w:rPr>
          <w:rFonts w:hint="eastAsia" w:ascii="宋体" w:hAnsi="宋体" w:cs="宋体"/>
          <w:b/>
          <w:color w:val="000000"/>
          <w:kern w:val="0"/>
          <w:sz w:val="30"/>
          <w:szCs w:val="30"/>
        </w:rPr>
      </w:pPr>
      <w:r>
        <w:rPr>
          <w:rFonts w:hint="eastAsia" w:ascii="宋体" w:hAnsi="宋体" w:cs="宋体"/>
          <w:b/>
          <w:color w:val="000000"/>
          <w:kern w:val="0"/>
          <w:sz w:val="28"/>
          <w:szCs w:val="28"/>
        </w:rPr>
        <w:t>洛阳地震</w:t>
      </w:r>
      <w:r>
        <w:rPr>
          <w:rFonts w:hint="eastAsia" w:ascii="宋体" w:hAnsi="宋体" w:cs="宋体"/>
          <w:b/>
          <w:color w:val="000000"/>
          <w:kern w:val="0"/>
          <w:sz w:val="28"/>
          <w:szCs w:val="28"/>
          <w:lang w:eastAsia="zh-CN"/>
        </w:rPr>
        <w:t>监测中心站</w:t>
      </w:r>
      <w:r>
        <w:rPr>
          <w:rFonts w:hint="eastAsia" w:ascii="宋体" w:hAnsi="宋体" w:cs="宋体"/>
          <w:b/>
          <w:color w:val="000000"/>
          <w:kern w:val="0"/>
          <w:sz w:val="28"/>
          <w:szCs w:val="28"/>
        </w:rPr>
        <w:t>在核心期刊上发表论文情况表</w:t>
      </w:r>
    </w:p>
    <w:tbl>
      <w:tblPr>
        <w:tblStyle w:val="3"/>
        <w:tblW w:w="84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1834"/>
        <w:gridCol w:w="4785"/>
        <w:gridCol w:w="1179"/>
      </w:tblGrid>
      <w:tr w14:paraId="5B672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74" w:type="dxa"/>
            <w:noWrap w:val="0"/>
            <w:vAlign w:val="center"/>
          </w:tcPr>
          <w:p w14:paraId="74C1E8CD">
            <w:pPr>
              <w:spacing w:before="100" w:beforeAutospacing="1" w:after="100" w:afterAutospacing="1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</w:pPr>
            <w:r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  <w:t>序号</w:t>
            </w:r>
          </w:p>
        </w:tc>
        <w:tc>
          <w:tcPr>
            <w:tcW w:w="1834" w:type="dxa"/>
            <w:noWrap w:val="0"/>
            <w:vAlign w:val="center"/>
          </w:tcPr>
          <w:p w14:paraId="76B4A605">
            <w:pPr>
              <w:spacing w:before="100" w:beforeAutospacing="1" w:after="100" w:afterAutospacing="1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</w:pPr>
            <w:r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  <w:t>刊物名称</w:t>
            </w:r>
          </w:p>
        </w:tc>
        <w:tc>
          <w:tcPr>
            <w:tcW w:w="4785" w:type="dxa"/>
            <w:noWrap w:val="0"/>
            <w:vAlign w:val="center"/>
          </w:tcPr>
          <w:p w14:paraId="236C0AE2">
            <w:pPr>
              <w:spacing w:before="100" w:beforeAutospacing="1" w:after="100" w:afterAutospacing="1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</w:pPr>
            <w:r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sz w:val="20"/>
                <w:szCs w:val="20"/>
              </w:rPr>
              <w:t>论文名称</w:t>
            </w:r>
          </w:p>
        </w:tc>
        <w:tc>
          <w:tcPr>
            <w:tcW w:w="1179" w:type="dxa"/>
            <w:noWrap w:val="0"/>
            <w:vAlign w:val="center"/>
          </w:tcPr>
          <w:p w14:paraId="075FFC52">
            <w:pPr>
              <w:spacing w:before="100" w:beforeAutospacing="1" w:after="100" w:afterAutospacing="1"/>
              <w:jc w:val="center"/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w w:val="90"/>
                <w:sz w:val="20"/>
                <w:szCs w:val="20"/>
              </w:rPr>
            </w:pPr>
            <w:r>
              <w:rPr>
                <w:rStyle w:val="5"/>
                <w:rFonts w:hint="eastAsia" w:asciiTheme="minorEastAsia" w:hAnsiTheme="minorEastAsia" w:eastAsiaTheme="minorEastAsia" w:cstheme="minorEastAsia"/>
                <w:b/>
                <w:bCs w:val="0"/>
                <w:color w:val="000000"/>
                <w:w w:val="90"/>
                <w:sz w:val="20"/>
                <w:szCs w:val="20"/>
              </w:rPr>
              <w:t>发表时间</w:t>
            </w:r>
          </w:p>
        </w:tc>
      </w:tr>
      <w:tr w14:paraId="13AA47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5D73B43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</w:t>
            </w:r>
          </w:p>
        </w:tc>
        <w:tc>
          <w:tcPr>
            <w:tcW w:w="1834" w:type="dxa"/>
            <w:noWrap w:val="0"/>
            <w:vAlign w:val="center"/>
          </w:tcPr>
          <w:p w14:paraId="1B51D60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55B2EAE9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地震参数计算与数据传输各序设计</w:t>
            </w:r>
          </w:p>
        </w:tc>
        <w:tc>
          <w:tcPr>
            <w:tcW w:w="1179" w:type="dxa"/>
            <w:noWrap w:val="0"/>
            <w:vAlign w:val="center"/>
          </w:tcPr>
          <w:p w14:paraId="1783513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2004年4月</w:t>
            </w:r>
          </w:p>
        </w:tc>
      </w:tr>
      <w:tr w14:paraId="6630BD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ADD95D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2</w:t>
            </w:r>
          </w:p>
        </w:tc>
        <w:tc>
          <w:tcPr>
            <w:tcW w:w="1834" w:type="dxa"/>
            <w:noWrap w:val="0"/>
            <w:vAlign w:val="center"/>
          </w:tcPr>
          <w:p w14:paraId="4393493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3C7E61D0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洛阳地震台数字记录的台湾省地震误差分析</w:t>
            </w:r>
          </w:p>
        </w:tc>
        <w:tc>
          <w:tcPr>
            <w:tcW w:w="1179" w:type="dxa"/>
            <w:noWrap w:val="0"/>
            <w:vAlign w:val="center"/>
          </w:tcPr>
          <w:p w14:paraId="792ECB2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2007年12月</w:t>
            </w:r>
          </w:p>
        </w:tc>
      </w:tr>
      <w:tr w14:paraId="232BD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7129807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3</w:t>
            </w:r>
          </w:p>
        </w:tc>
        <w:tc>
          <w:tcPr>
            <w:tcW w:w="1834" w:type="dxa"/>
            <w:noWrap w:val="0"/>
            <w:vAlign w:val="center"/>
          </w:tcPr>
          <w:p w14:paraId="394DFC3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00280E4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6"/>
                <w:szCs w:val="16"/>
              </w:rPr>
              <w:t>国家地震台站软件系统的应用</w:t>
            </w:r>
          </w:p>
        </w:tc>
        <w:tc>
          <w:tcPr>
            <w:tcW w:w="1179" w:type="dxa"/>
            <w:noWrap w:val="0"/>
            <w:vAlign w:val="center"/>
          </w:tcPr>
          <w:p w14:paraId="65A4E05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2013年3月</w:t>
            </w:r>
          </w:p>
        </w:tc>
      </w:tr>
      <w:tr w14:paraId="7C887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4F52E8B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4</w:t>
            </w:r>
          </w:p>
        </w:tc>
        <w:tc>
          <w:tcPr>
            <w:tcW w:w="1834" w:type="dxa"/>
            <w:noWrap w:val="0"/>
            <w:vAlign w:val="center"/>
          </w:tcPr>
          <w:p w14:paraId="736CE10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68D8F4BF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地电仪数据实时智能分析处理监控共享系统软件开发</w:t>
            </w:r>
          </w:p>
        </w:tc>
        <w:tc>
          <w:tcPr>
            <w:tcW w:w="1179" w:type="dxa"/>
            <w:noWrap w:val="0"/>
            <w:vAlign w:val="center"/>
          </w:tcPr>
          <w:p w14:paraId="2BFF2AD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2010年8月</w:t>
            </w:r>
          </w:p>
        </w:tc>
      </w:tr>
      <w:tr w14:paraId="7F470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384707A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5</w:t>
            </w:r>
          </w:p>
        </w:tc>
        <w:tc>
          <w:tcPr>
            <w:tcW w:w="1834" w:type="dxa"/>
            <w:noWrap w:val="0"/>
            <w:vAlign w:val="center"/>
          </w:tcPr>
          <w:p w14:paraId="5309533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5213CC1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地磁DI仪基线值分析处理软件</w:t>
            </w:r>
          </w:p>
        </w:tc>
        <w:tc>
          <w:tcPr>
            <w:tcW w:w="1179" w:type="dxa"/>
            <w:noWrap w:val="0"/>
            <w:vAlign w:val="center"/>
          </w:tcPr>
          <w:p w14:paraId="1A6EC20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2011年8月</w:t>
            </w:r>
          </w:p>
        </w:tc>
      </w:tr>
      <w:tr w14:paraId="1EBCA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0C7D31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6</w:t>
            </w:r>
          </w:p>
        </w:tc>
        <w:tc>
          <w:tcPr>
            <w:tcW w:w="1834" w:type="dxa"/>
            <w:noWrap w:val="0"/>
            <w:vAlign w:val="center"/>
          </w:tcPr>
          <w:p w14:paraId="184D718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631D6AE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洛阳地震台防雷技术实践</w:t>
            </w:r>
          </w:p>
        </w:tc>
        <w:tc>
          <w:tcPr>
            <w:tcW w:w="1179" w:type="dxa"/>
            <w:noWrap w:val="0"/>
            <w:vAlign w:val="center"/>
          </w:tcPr>
          <w:p w14:paraId="5EC94FC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2011年6月</w:t>
            </w:r>
          </w:p>
        </w:tc>
      </w:tr>
      <w:tr w14:paraId="7CE5D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2D12F2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7</w:t>
            </w:r>
          </w:p>
        </w:tc>
        <w:tc>
          <w:tcPr>
            <w:tcW w:w="1834" w:type="dxa"/>
            <w:noWrap w:val="0"/>
            <w:vAlign w:val="center"/>
          </w:tcPr>
          <w:p w14:paraId="7CFECC7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8ADA787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地电场数据观测干扰排查分析</w:t>
            </w:r>
          </w:p>
        </w:tc>
        <w:tc>
          <w:tcPr>
            <w:tcW w:w="1179" w:type="dxa"/>
            <w:noWrap w:val="0"/>
            <w:vAlign w:val="center"/>
          </w:tcPr>
          <w:p w14:paraId="7BF4429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2012年2月</w:t>
            </w:r>
          </w:p>
        </w:tc>
      </w:tr>
      <w:tr w14:paraId="17BAC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74C2EA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8</w:t>
            </w:r>
          </w:p>
        </w:tc>
        <w:tc>
          <w:tcPr>
            <w:tcW w:w="1834" w:type="dxa"/>
            <w:noWrap w:val="0"/>
            <w:vAlign w:val="center"/>
          </w:tcPr>
          <w:p w14:paraId="4667C6E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6EE544EA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多台FHD-2B仪器实时监控软件</w:t>
            </w:r>
          </w:p>
        </w:tc>
        <w:tc>
          <w:tcPr>
            <w:tcW w:w="1179" w:type="dxa"/>
            <w:noWrap w:val="0"/>
            <w:vAlign w:val="center"/>
          </w:tcPr>
          <w:p w14:paraId="3E72254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2012年6月</w:t>
            </w:r>
          </w:p>
        </w:tc>
      </w:tr>
      <w:tr w14:paraId="51F02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367FB47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9</w:t>
            </w:r>
          </w:p>
        </w:tc>
        <w:tc>
          <w:tcPr>
            <w:tcW w:w="1834" w:type="dxa"/>
            <w:noWrap w:val="0"/>
            <w:vAlign w:val="center"/>
          </w:tcPr>
          <w:p w14:paraId="5785714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268E2F5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龙门石窟地下金属管道对地电观测的影响及解决方法</w:t>
            </w:r>
          </w:p>
        </w:tc>
        <w:tc>
          <w:tcPr>
            <w:tcW w:w="1179" w:type="dxa"/>
            <w:noWrap w:val="0"/>
            <w:vAlign w:val="center"/>
          </w:tcPr>
          <w:p w14:paraId="335D790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2012年10月</w:t>
            </w:r>
          </w:p>
        </w:tc>
      </w:tr>
      <w:tr w14:paraId="6B960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4AD3E9E1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10</w:t>
            </w:r>
          </w:p>
        </w:tc>
        <w:tc>
          <w:tcPr>
            <w:tcW w:w="1834" w:type="dxa"/>
            <w:noWrap w:val="0"/>
            <w:vAlign w:val="center"/>
          </w:tcPr>
          <w:p w14:paraId="71FFDEB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238B04B4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国家地震台站软件系统的应用</w:t>
            </w:r>
          </w:p>
        </w:tc>
        <w:tc>
          <w:tcPr>
            <w:tcW w:w="1179" w:type="dxa"/>
            <w:noWrap w:val="0"/>
            <w:vAlign w:val="center"/>
          </w:tcPr>
          <w:p w14:paraId="2D6624E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2013年3月</w:t>
            </w:r>
          </w:p>
        </w:tc>
      </w:tr>
      <w:tr w14:paraId="30B77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3BEE812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11</w:t>
            </w:r>
          </w:p>
        </w:tc>
        <w:tc>
          <w:tcPr>
            <w:tcW w:w="1834" w:type="dxa"/>
            <w:noWrap w:val="0"/>
            <w:vAlign w:val="center"/>
          </w:tcPr>
          <w:p w14:paraId="1990672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491274FF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地磁DI仪辅助数字观测系统研发与应用</w:t>
            </w:r>
          </w:p>
        </w:tc>
        <w:tc>
          <w:tcPr>
            <w:tcW w:w="1179" w:type="dxa"/>
            <w:noWrap w:val="0"/>
            <w:vAlign w:val="center"/>
          </w:tcPr>
          <w:p w14:paraId="7AAF92B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2013年4月</w:t>
            </w:r>
          </w:p>
        </w:tc>
      </w:tr>
      <w:tr w14:paraId="42440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EF5660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12</w:t>
            </w:r>
          </w:p>
        </w:tc>
        <w:tc>
          <w:tcPr>
            <w:tcW w:w="1834" w:type="dxa"/>
            <w:noWrap w:val="0"/>
            <w:vAlign w:val="center"/>
          </w:tcPr>
          <w:p w14:paraId="181FBCD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中国地震</w:t>
            </w:r>
          </w:p>
        </w:tc>
        <w:tc>
          <w:tcPr>
            <w:tcW w:w="4785" w:type="dxa"/>
            <w:noWrap w:val="0"/>
            <w:vAlign w:val="center"/>
          </w:tcPr>
          <w:p w14:paraId="7AC6F4A6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洛阳地震台面波震级的偏差研究</w:t>
            </w:r>
          </w:p>
        </w:tc>
        <w:tc>
          <w:tcPr>
            <w:tcW w:w="1179" w:type="dxa"/>
            <w:noWrap w:val="0"/>
            <w:vAlign w:val="center"/>
          </w:tcPr>
          <w:p w14:paraId="5B1A3F8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2013年4月</w:t>
            </w:r>
          </w:p>
        </w:tc>
      </w:tr>
      <w:tr w14:paraId="158F9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FC22FE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13</w:t>
            </w:r>
          </w:p>
        </w:tc>
        <w:tc>
          <w:tcPr>
            <w:tcW w:w="1834" w:type="dxa"/>
            <w:noWrap w:val="0"/>
            <w:vAlign w:val="center"/>
          </w:tcPr>
          <w:p w14:paraId="54FA41B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5581AC3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地电场双电极测量方法研究</w:t>
            </w:r>
          </w:p>
        </w:tc>
        <w:tc>
          <w:tcPr>
            <w:tcW w:w="1179" w:type="dxa"/>
            <w:noWrap w:val="0"/>
            <w:vAlign w:val="center"/>
          </w:tcPr>
          <w:p w14:paraId="336B778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2014年8月</w:t>
            </w:r>
          </w:p>
        </w:tc>
      </w:tr>
      <w:tr w14:paraId="6C7DD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716898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14</w:t>
            </w:r>
          </w:p>
        </w:tc>
        <w:tc>
          <w:tcPr>
            <w:tcW w:w="1834" w:type="dxa"/>
            <w:noWrap w:val="0"/>
            <w:vAlign w:val="center"/>
          </w:tcPr>
          <w:p w14:paraId="61EF7FB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417CC45A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地磁房湿度智能监控系统开发</w:t>
            </w:r>
          </w:p>
        </w:tc>
        <w:tc>
          <w:tcPr>
            <w:tcW w:w="1179" w:type="dxa"/>
            <w:noWrap w:val="0"/>
            <w:vAlign w:val="center"/>
          </w:tcPr>
          <w:p w14:paraId="6954EC9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2015年4月</w:t>
            </w:r>
          </w:p>
        </w:tc>
      </w:tr>
      <w:tr w14:paraId="66903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970EAC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15</w:t>
            </w:r>
          </w:p>
        </w:tc>
        <w:tc>
          <w:tcPr>
            <w:tcW w:w="1834" w:type="dxa"/>
            <w:noWrap w:val="0"/>
            <w:vAlign w:val="center"/>
          </w:tcPr>
          <w:p w14:paraId="244AF44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中国地震</w:t>
            </w:r>
          </w:p>
        </w:tc>
        <w:tc>
          <w:tcPr>
            <w:tcW w:w="4785" w:type="dxa"/>
            <w:noWrap w:val="0"/>
            <w:vAlign w:val="center"/>
          </w:tcPr>
          <w:p w14:paraId="53C62265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地磁房湿度对地磁观测的影响及解决方案</w:t>
            </w:r>
          </w:p>
        </w:tc>
        <w:tc>
          <w:tcPr>
            <w:tcW w:w="1179" w:type="dxa"/>
            <w:noWrap w:val="0"/>
            <w:vAlign w:val="center"/>
          </w:tcPr>
          <w:p w14:paraId="59C814F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2015年8月</w:t>
            </w:r>
          </w:p>
        </w:tc>
      </w:tr>
      <w:tr w14:paraId="45A05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05CE68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16</w:t>
            </w:r>
          </w:p>
        </w:tc>
        <w:tc>
          <w:tcPr>
            <w:tcW w:w="1834" w:type="dxa"/>
            <w:noWrap w:val="0"/>
            <w:vAlign w:val="center"/>
          </w:tcPr>
          <w:p w14:paraId="21AA29A7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07169EB1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河南洛阳地震台影区地震震相特征</w:t>
            </w:r>
          </w:p>
        </w:tc>
        <w:tc>
          <w:tcPr>
            <w:tcW w:w="1179" w:type="dxa"/>
            <w:noWrap w:val="0"/>
            <w:vAlign w:val="center"/>
          </w:tcPr>
          <w:p w14:paraId="0C68435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2013年4月</w:t>
            </w:r>
          </w:p>
        </w:tc>
      </w:tr>
      <w:tr w14:paraId="15F08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FE435D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17</w:t>
            </w:r>
          </w:p>
        </w:tc>
        <w:tc>
          <w:tcPr>
            <w:tcW w:w="1834" w:type="dxa"/>
            <w:noWrap w:val="0"/>
            <w:vAlign w:val="center"/>
          </w:tcPr>
          <w:p w14:paraId="59A01AE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1C422FD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洛阳地震台防雷技术实践</w:t>
            </w:r>
          </w:p>
        </w:tc>
        <w:tc>
          <w:tcPr>
            <w:tcW w:w="1179" w:type="dxa"/>
            <w:noWrap w:val="0"/>
            <w:vAlign w:val="center"/>
          </w:tcPr>
          <w:p w14:paraId="218BFF2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2013年4月</w:t>
            </w:r>
          </w:p>
        </w:tc>
      </w:tr>
      <w:tr w14:paraId="66E02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4C79078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18</w:t>
            </w:r>
          </w:p>
        </w:tc>
        <w:tc>
          <w:tcPr>
            <w:tcW w:w="1834" w:type="dxa"/>
            <w:noWrap w:val="0"/>
            <w:vAlign w:val="center"/>
          </w:tcPr>
          <w:p w14:paraId="61D77C7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华南地震</w:t>
            </w:r>
          </w:p>
        </w:tc>
        <w:tc>
          <w:tcPr>
            <w:tcW w:w="4785" w:type="dxa"/>
            <w:noWrap w:val="0"/>
            <w:vAlign w:val="center"/>
          </w:tcPr>
          <w:p w14:paraId="45653BD4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晋冀豫交界地震定位和维速度模型研究</w:t>
            </w:r>
          </w:p>
        </w:tc>
        <w:tc>
          <w:tcPr>
            <w:tcW w:w="1179" w:type="dxa"/>
            <w:noWrap w:val="0"/>
            <w:vAlign w:val="center"/>
          </w:tcPr>
          <w:p w14:paraId="1039B2B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</w:rPr>
              <w:t>2017年4月</w:t>
            </w:r>
          </w:p>
        </w:tc>
      </w:tr>
      <w:tr w14:paraId="1FC95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3D3FF9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19</w:t>
            </w:r>
          </w:p>
        </w:tc>
        <w:tc>
          <w:tcPr>
            <w:tcW w:w="1834" w:type="dxa"/>
            <w:noWrap w:val="0"/>
            <w:vAlign w:val="center"/>
          </w:tcPr>
          <w:p w14:paraId="11B76B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6D9D22D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地震计恒温恒湿智能监控仪研制</w:t>
            </w:r>
          </w:p>
        </w:tc>
        <w:tc>
          <w:tcPr>
            <w:tcW w:w="1179" w:type="dxa"/>
            <w:noWrap w:val="0"/>
            <w:vAlign w:val="center"/>
          </w:tcPr>
          <w:p w14:paraId="3BCB363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2019年2月</w:t>
            </w:r>
          </w:p>
        </w:tc>
      </w:tr>
      <w:tr w14:paraId="6AEF1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C5D9CC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20</w:t>
            </w:r>
          </w:p>
        </w:tc>
        <w:tc>
          <w:tcPr>
            <w:tcW w:w="1834" w:type="dxa"/>
            <w:noWrap w:val="0"/>
            <w:vAlign w:val="center"/>
          </w:tcPr>
          <w:p w14:paraId="46441EE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582205CC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洛阳地震台地电场观测系统防雷改造期间数据干扰分析</w:t>
            </w:r>
          </w:p>
        </w:tc>
        <w:tc>
          <w:tcPr>
            <w:tcW w:w="1179" w:type="dxa"/>
            <w:noWrap w:val="0"/>
            <w:vAlign w:val="center"/>
          </w:tcPr>
          <w:p w14:paraId="2A249F22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2020年4月</w:t>
            </w:r>
          </w:p>
        </w:tc>
      </w:tr>
      <w:tr w14:paraId="7D0758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52BD5B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21</w:t>
            </w:r>
          </w:p>
        </w:tc>
        <w:tc>
          <w:tcPr>
            <w:tcW w:w="1834" w:type="dxa"/>
            <w:noWrap w:val="0"/>
            <w:vAlign w:val="center"/>
          </w:tcPr>
          <w:p w14:paraId="74455E2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44B0E7CA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一种地电阻率场地干扰的快速检测方法</w:t>
            </w:r>
          </w:p>
        </w:tc>
        <w:tc>
          <w:tcPr>
            <w:tcW w:w="1179" w:type="dxa"/>
            <w:noWrap w:val="0"/>
            <w:vAlign w:val="center"/>
          </w:tcPr>
          <w:p w14:paraId="7552518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2020年8月</w:t>
            </w:r>
          </w:p>
        </w:tc>
      </w:tr>
      <w:tr w14:paraId="7E6A2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163DC5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22</w:t>
            </w:r>
          </w:p>
        </w:tc>
        <w:tc>
          <w:tcPr>
            <w:tcW w:w="1834" w:type="dxa"/>
            <w:noWrap w:val="0"/>
            <w:vAlign w:val="center"/>
          </w:tcPr>
          <w:p w14:paraId="541EEA1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地下水</w:t>
            </w:r>
          </w:p>
        </w:tc>
        <w:tc>
          <w:tcPr>
            <w:tcW w:w="4785" w:type="dxa"/>
            <w:noWrap w:val="0"/>
            <w:vAlign w:val="center"/>
          </w:tcPr>
          <w:p w14:paraId="79BFBDDD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龙门煤矿透水对洛阳地震台地下流体观测干扰分析</w:t>
            </w:r>
          </w:p>
        </w:tc>
        <w:tc>
          <w:tcPr>
            <w:tcW w:w="1179" w:type="dxa"/>
            <w:noWrap w:val="0"/>
            <w:vAlign w:val="center"/>
          </w:tcPr>
          <w:p w14:paraId="195C481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2020年11月</w:t>
            </w:r>
          </w:p>
        </w:tc>
      </w:tr>
      <w:tr w14:paraId="501C3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66CEAF3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23</w:t>
            </w:r>
          </w:p>
        </w:tc>
        <w:tc>
          <w:tcPr>
            <w:tcW w:w="1834" w:type="dxa"/>
            <w:noWrap w:val="0"/>
            <w:vAlign w:val="center"/>
          </w:tcPr>
          <w:p w14:paraId="1C73AFE3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587E11F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地电阻率供电回路故障检测板的研制与使用</w:t>
            </w:r>
          </w:p>
        </w:tc>
        <w:tc>
          <w:tcPr>
            <w:tcW w:w="1179" w:type="dxa"/>
            <w:noWrap w:val="0"/>
            <w:vAlign w:val="center"/>
          </w:tcPr>
          <w:p w14:paraId="37304F1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2021年2月</w:t>
            </w:r>
          </w:p>
        </w:tc>
      </w:tr>
      <w:tr w14:paraId="7C7CA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3A1B10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24</w:t>
            </w:r>
          </w:p>
        </w:tc>
        <w:tc>
          <w:tcPr>
            <w:tcW w:w="1834" w:type="dxa"/>
            <w:noWrap w:val="0"/>
            <w:vAlign w:val="center"/>
          </w:tcPr>
          <w:p w14:paraId="17B888E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高原地震</w:t>
            </w:r>
          </w:p>
        </w:tc>
        <w:tc>
          <w:tcPr>
            <w:tcW w:w="4785" w:type="dxa"/>
            <w:noWrap w:val="0"/>
            <w:vAlign w:val="center"/>
          </w:tcPr>
          <w:p w14:paraId="6BF80C5D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宝鸡地区水氡数据异常变化影响因素对比分析</w:t>
            </w:r>
          </w:p>
        </w:tc>
        <w:tc>
          <w:tcPr>
            <w:tcW w:w="1179" w:type="dxa"/>
            <w:noWrap w:val="0"/>
            <w:vAlign w:val="center"/>
          </w:tcPr>
          <w:p w14:paraId="193E16B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2021年3月</w:t>
            </w:r>
          </w:p>
        </w:tc>
      </w:tr>
      <w:tr w14:paraId="48F4D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AD7986A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25</w:t>
            </w:r>
          </w:p>
        </w:tc>
        <w:tc>
          <w:tcPr>
            <w:tcW w:w="1834" w:type="dxa"/>
            <w:noWrap w:val="0"/>
            <w:vAlign w:val="center"/>
          </w:tcPr>
          <w:p w14:paraId="65EEE15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高原地震</w:t>
            </w:r>
          </w:p>
        </w:tc>
        <w:tc>
          <w:tcPr>
            <w:tcW w:w="4785" w:type="dxa"/>
            <w:noWrap w:val="0"/>
            <w:vAlign w:val="center"/>
          </w:tcPr>
          <w:p w14:paraId="7EB5B74D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信息节点的标准化运行概述——以洛阳地震台信息节点为例</w:t>
            </w:r>
          </w:p>
        </w:tc>
        <w:tc>
          <w:tcPr>
            <w:tcW w:w="1179" w:type="dxa"/>
            <w:noWrap w:val="0"/>
            <w:vAlign w:val="center"/>
          </w:tcPr>
          <w:p w14:paraId="28857CE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2021年6月</w:t>
            </w:r>
          </w:p>
        </w:tc>
      </w:tr>
      <w:tr w14:paraId="05085F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32CB05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26</w:t>
            </w:r>
          </w:p>
        </w:tc>
        <w:tc>
          <w:tcPr>
            <w:tcW w:w="1834" w:type="dxa"/>
            <w:noWrap w:val="0"/>
            <w:vAlign w:val="center"/>
          </w:tcPr>
          <w:p w14:paraId="2C260504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196F5636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地磁秒采样数据智能分析系统软件</w:t>
            </w:r>
          </w:p>
        </w:tc>
        <w:tc>
          <w:tcPr>
            <w:tcW w:w="1179" w:type="dxa"/>
            <w:noWrap w:val="0"/>
            <w:vAlign w:val="center"/>
          </w:tcPr>
          <w:p w14:paraId="29A37A0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2021年6月</w:t>
            </w:r>
          </w:p>
        </w:tc>
      </w:tr>
      <w:tr w14:paraId="6713C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C1B4089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27</w:t>
            </w:r>
          </w:p>
        </w:tc>
        <w:tc>
          <w:tcPr>
            <w:tcW w:w="1834" w:type="dxa"/>
            <w:noWrap w:val="0"/>
            <w:vAlign w:val="center"/>
          </w:tcPr>
          <w:p w14:paraId="49082F7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1DFB15E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金属护栏对洛阳地震台地电阻率干扰定量分析</w:t>
            </w:r>
          </w:p>
        </w:tc>
        <w:tc>
          <w:tcPr>
            <w:tcW w:w="1179" w:type="dxa"/>
            <w:noWrap w:val="0"/>
            <w:vAlign w:val="center"/>
          </w:tcPr>
          <w:p w14:paraId="283F8B0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2021年10月</w:t>
            </w:r>
          </w:p>
        </w:tc>
      </w:tr>
      <w:tr w14:paraId="3DA88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90B95F6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28</w:t>
            </w:r>
          </w:p>
        </w:tc>
        <w:tc>
          <w:tcPr>
            <w:tcW w:w="1834" w:type="dxa"/>
            <w:noWrap w:val="0"/>
            <w:vAlign w:val="center"/>
          </w:tcPr>
          <w:p w14:paraId="47A7251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华北地震科学</w:t>
            </w:r>
          </w:p>
        </w:tc>
        <w:tc>
          <w:tcPr>
            <w:tcW w:w="4785" w:type="dxa"/>
            <w:noWrap w:val="0"/>
            <w:vAlign w:val="center"/>
          </w:tcPr>
          <w:p w14:paraId="0CD9EDB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洛阳台地电场近场地漏电干扰模拟试验</w:t>
            </w:r>
          </w:p>
        </w:tc>
        <w:tc>
          <w:tcPr>
            <w:tcW w:w="1179" w:type="dxa"/>
            <w:noWrap w:val="0"/>
            <w:vAlign w:val="center"/>
          </w:tcPr>
          <w:p w14:paraId="2BD366E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2023年1月</w:t>
            </w:r>
          </w:p>
        </w:tc>
      </w:tr>
      <w:tr w14:paraId="6C1DD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53F491B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29</w:t>
            </w:r>
          </w:p>
        </w:tc>
        <w:tc>
          <w:tcPr>
            <w:tcW w:w="1834" w:type="dxa"/>
            <w:noWrap w:val="0"/>
            <w:vAlign w:val="center"/>
          </w:tcPr>
          <w:p w14:paraId="4500309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华北地震科学</w:t>
            </w:r>
          </w:p>
        </w:tc>
        <w:tc>
          <w:tcPr>
            <w:tcW w:w="4785" w:type="dxa"/>
            <w:noWrap w:val="0"/>
            <w:vAlign w:val="center"/>
          </w:tcPr>
          <w:p w14:paraId="76362B1F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地电观测干扰数据检查仪研制</w:t>
            </w:r>
          </w:p>
        </w:tc>
        <w:tc>
          <w:tcPr>
            <w:tcW w:w="1179" w:type="dxa"/>
            <w:noWrap w:val="0"/>
            <w:vAlign w:val="center"/>
          </w:tcPr>
          <w:p w14:paraId="2EF913F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2023年7月</w:t>
            </w:r>
          </w:p>
        </w:tc>
      </w:tr>
      <w:tr w14:paraId="7737E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2DBA5EA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30</w:t>
            </w:r>
          </w:p>
        </w:tc>
        <w:tc>
          <w:tcPr>
            <w:tcW w:w="1834" w:type="dxa"/>
            <w:noWrap w:val="0"/>
            <w:vAlign w:val="center"/>
          </w:tcPr>
          <w:p w14:paraId="6D856BC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360C5FEB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基于地电仪器供电波形的地电阻率超差现象识别</w:t>
            </w:r>
          </w:p>
        </w:tc>
        <w:tc>
          <w:tcPr>
            <w:tcW w:w="1179" w:type="dxa"/>
            <w:noWrap w:val="0"/>
            <w:vAlign w:val="center"/>
          </w:tcPr>
          <w:p w14:paraId="417363B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2023年8月</w:t>
            </w:r>
          </w:p>
        </w:tc>
      </w:tr>
      <w:tr w14:paraId="2F04A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578A06DC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31</w:t>
            </w:r>
          </w:p>
        </w:tc>
        <w:tc>
          <w:tcPr>
            <w:tcW w:w="1834" w:type="dxa"/>
            <w:noWrap w:val="0"/>
            <w:vAlign w:val="center"/>
          </w:tcPr>
          <w:p w14:paraId="4BE50B3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华南地震</w:t>
            </w:r>
          </w:p>
        </w:tc>
        <w:tc>
          <w:tcPr>
            <w:tcW w:w="4785" w:type="dxa"/>
            <w:noWrap w:val="0"/>
            <w:vAlign w:val="center"/>
          </w:tcPr>
          <w:p w14:paraId="5344FC88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卢氏地磁基本站场址勘选及环境测试</w:t>
            </w:r>
          </w:p>
        </w:tc>
        <w:tc>
          <w:tcPr>
            <w:tcW w:w="1179" w:type="dxa"/>
            <w:noWrap w:val="0"/>
            <w:vAlign w:val="center"/>
          </w:tcPr>
          <w:p w14:paraId="5756DE5E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2024年3月</w:t>
            </w:r>
          </w:p>
        </w:tc>
      </w:tr>
      <w:tr w14:paraId="7763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1264B320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32</w:t>
            </w:r>
          </w:p>
        </w:tc>
        <w:tc>
          <w:tcPr>
            <w:tcW w:w="1834" w:type="dxa"/>
            <w:noWrap w:val="0"/>
            <w:vAlign w:val="center"/>
          </w:tcPr>
          <w:p w14:paraId="0FDB783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</w:rPr>
              <w:t>地震地磁观测与研究</w:t>
            </w:r>
          </w:p>
        </w:tc>
        <w:tc>
          <w:tcPr>
            <w:tcW w:w="4785" w:type="dxa"/>
            <w:noWrap w:val="0"/>
            <w:vAlign w:val="center"/>
          </w:tcPr>
          <w:p w14:paraId="7494778C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基于Dijkstra算法的震后路径规划软件设计</w:t>
            </w:r>
          </w:p>
        </w:tc>
        <w:tc>
          <w:tcPr>
            <w:tcW w:w="1179" w:type="dxa"/>
            <w:noWrap w:val="0"/>
            <w:vAlign w:val="center"/>
          </w:tcPr>
          <w:p w14:paraId="7EC34CCD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2024年6月</w:t>
            </w:r>
          </w:p>
        </w:tc>
      </w:tr>
      <w:tr w14:paraId="228AB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674" w:type="dxa"/>
            <w:noWrap w:val="0"/>
            <w:vAlign w:val="center"/>
          </w:tcPr>
          <w:p w14:paraId="0DE9F37F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33</w:t>
            </w:r>
          </w:p>
        </w:tc>
        <w:tc>
          <w:tcPr>
            <w:tcW w:w="1834" w:type="dxa"/>
            <w:noWrap w:val="0"/>
            <w:vAlign w:val="center"/>
          </w:tcPr>
          <w:p w14:paraId="6223F2A5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eastAsia="zh-CN"/>
              </w:rPr>
              <w:t>华北地震科学</w:t>
            </w:r>
          </w:p>
        </w:tc>
        <w:tc>
          <w:tcPr>
            <w:tcW w:w="4785" w:type="dxa"/>
            <w:noWrap w:val="0"/>
            <w:vAlign w:val="center"/>
          </w:tcPr>
          <w:p w14:paraId="7A3F24F1">
            <w:pPr>
              <w:widowControl/>
              <w:spacing w:before="100" w:beforeAutospacing="1" w:after="100" w:afterAutospacing="1" w:line="375" w:lineRule="atLeas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16"/>
                <w:szCs w:val="16"/>
                <w:lang w:val="en-US" w:eastAsia="zh-CN"/>
              </w:rPr>
              <w:t>地震背景噪声功率谱密度及概率密度函数的计算及其Matlab实现</w:t>
            </w:r>
          </w:p>
        </w:tc>
        <w:tc>
          <w:tcPr>
            <w:tcW w:w="1179" w:type="dxa"/>
            <w:noWrap w:val="0"/>
            <w:vAlign w:val="center"/>
          </w:tcPr>
          <w:p w14:paraId="2C29C6E8">
            <w:pPr>
              <w:widowControl/>
              <w:spacing w:before="100" w:beforeAutospacing="1" w:after="100" w:afterAutospacing="1" w:line="375" w:lineRule="atLeast"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w w:val="90"/>
                <w:kern w:val="0"/>
                <w:sz w:val="16"/>
                <w:szCs w:val="16"/>
                <w:lang w:val="en-US" w:eastAsia="zh-CN"/>
              </w:rPr>
              <w:t>2024年7月</w:t>
            </w:r>
          </w:p>
        </w:tc>
      </w:tr>
    </w:tbl>
    <w:p w14:paraId="732E9C2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6A13B3"/>
    <w:rsid w:val="10DE4747"/>
    <w:rsid w:val="18117E99"/>
    <w:rsid w:val="207D53D7"/>
    <w:rsid w:val="23BA1F88"/>
    <w:rsid w:val="2A682610"/>
    <w:rsid w:val="2EF7B0F2"/>
    <w:rsid w:val="3DEB59CE"/>
    <w:rsid w:val="54146403"/>
    <w:rsid w:val="566A13B3"/>
    <w:rsid w:val="60411307"/>
    <w:rsid w:val="6D7FA756"/>
    <w:rsid w:val="6E57D1FE"/>
    <w:rsid w:val="70670745"/>
    <w:rsid w:val="7BF51271"/>
    <w:rsid w:val="7F7F776E"/>
    <w:rsid w:val="7FF35F4A"/>
    <w:rsid w:val="7FFF500B"/>
    <w:rsid w:val="A3F7D1D4"/>
    <w:rsid w:val="DD127031"/>
    <w:rsid w:val="FF976611"/>
    <w:rsid w:val="FFF7533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1010</Words>
  <Characters>1156</Characters>
  <Lines>0</Lines>
  <Paragraphs>0</Paragraphs>
  <TotalTime>19</TotalTime>
  <ScaleCrop>false</ScaleCrop>
  <LinksUpToDate>false</LinksUpToDate>
  <CharactersWithSpaces>1156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2019-05-30T18:09:00Z</dcterms:created>
  <dc:creator>谢佳兴</dc:creator>
  <cp:lastModifiedBy>不喝可乐</cp:lastModifiedBy>
  <dcterms:modified xsi:type="dcterms:W3CDTF">2025-12-10T07:53:38Z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RubyTemplateID" linkTarget="0">
    <vt:lpwstr>6</vt:lpwstr>
  </property>
  <property fmtid="{D5CDD505-2E9C-101B-9397-08002B2CF9AE}" pid="4" name="ICV">
    <vt:lpwstr>ACDEA6B0E5BD4F14B1B1B18FCA2B3261</vt:lpwstr>
  </property>
  <property fmtid="{D5CDD505-2E9C-101B-9397-08002B2CF9AE}" pid="5" name="KSOTemplateDocerSaveRecord">
    <vt:lpwstr>eyJoZGlkIjoiNjdjMzIwMGM4Zjg1MjRhY2VjN2I3YjIxYmVmM2RhYzAiLCJ1c2VySWQiOiI5ODA0MjIxMDMifQ==</vt:lpwstr>
  </property>
</Properties>
</file>