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6E50B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Autospacing="0" w:line="375" w:lineRule="atLeast"/>
        <w:jc w:val="center"/>
        <w:textAlignment w:val="auto"/>
        <w:rPr>
          <w:rFonts w:hint="eastAsia" w:ascii="宋体" w:hAnsi="宋体" w:cs="宋体"/>
          <w:b/>
          <w:bCs w:val="0"/>
          <w:color w:val="000000"/>
          <w:kern w:val="0"/>
          <w:sz w:val="30"/>
          <w:szCs w:val="30"/>
        </w:rPr>
      </w:pPr>
      <w:r>
        <w:rPr>
          <w:rFonts w:hint="eastAsia" w:ascii="宋体" w:hAnsi="宋体" w:cs="宋体"/>
          <w:b/>
          <w:bCs w:val="0"/>
          <w:color w:val="000000"/>
          <w:kern w:val="0"/>
          <w:sz w:val="30"/>
          <w:szCs w:val="30"/>
        </w:rPr>
        <w:t>洛阳地震</w:t>
      </w:r>
      <w:r>
        <w:rPr>
          <w:rFonts w:hint="eastAsia" w:ascii="宋体" w:hAnsi="宋体" w:cs="宋体"/>
          <w:b/>
          <w:bCs w:val="0"/>
          <w:color w:val="000000"/>
          <w:kern w:val="0"/>
          <w:sz w:val="30"/>
          <w:szCs w:val="30"/>
          <w:lang w:eastAsia="zh-CN"/>
        </w:rPr>
        <w:t>监测中心站</w:t>
      </w:r>
      <w:r>
        <w:rPr>
          <w:rFonts w:hint="eastAsia" w:ascii="宋体" w:hAnsi="宋体" w:cs="宋体"/>
          <w:b/>
          <w:bCs w:val="0"/>
          <w:color w:val="000000"/>
          <w:kern w:val="0"/>
          <w:sz w:val="30"/>
          <w:szCs w:val="30"/>
        </w:rPr>
        <w:t>在国家局、省局主持和参加的科研项目</w:t>
      </w:r>
    </w:p>
    <w:tbl>
      <w:tblPr>
        <w:tblStyle w:val="2"/>
        <w:tblW w:w="84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2"/>
        <w:gridCol w:w="777"/>
        <w:gridCol w:w="2261"/>
        <w:gridCol w:w="3526"/>
        <w:gridCol w:w="1138"/>
      </w:tblGrid>
      <w:tr w14:paraId="36217D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2" w:type="dxa"/>
            <w:noWrap w:val="0"/>
            <w:vAlign w:val="center"/>
          </w:tcPr>
          <w:p w14:paraId="64C332B3">
            <w:pPr>
              <w:spacing w:before="100" w:beforeAutospacing="1" w:after="100" w:afterAutospacing="1"/>
              <w:jc w:val="center"/>
              <w:rPr>
                <w:rStyle w:val="4"/>
                <w:rFonts w:hint="eastAsia"/>
                <w:b/>
                <w:bCs w:val="0"/>
                <w:color w:val="000000"/>
                <w:sz w:val="21"/>
                <w:szCs w:val="21"/>
              </w:rPr>
            </w:pPr>
            <w:r>
              <w:rPr>
                <w:rStyle w:val="4"/>
                <w:rFonts w:hint="eastAsia"/>
                <w:b/>
                <w:bCs w:val="0"/>
                <w:color w:val="000000"/>
                <w:sz w:val="21"/>
                <w:szCs w:val="21"/>
              </w:rPr>
              <w:t>序号</w:t>
            </w:r>
          </w:p>
        </w:tc>
        <w:tc>
          <w:tcPr>
            <w:tcW w:w="777" w:type="dxa"/>
            <w:noWrap w:val="0"/>
            <w:vAlign w:val="center"/>
          </w:tcPr>
          <w:p w14:paraId="7D0F3218">
            <w:pPr>
              <w:spacing w:before="100" w:beforeAutospacing="1" w:after="100" w:afterAutospacing="1"/>
              <w:jc w:val="center"/>
              <w:rPr>
                <w:rStyle w:val="4"/>
                <w:rFonts w:hint="eastAsia"/>
                <w:b/>
                <w:bCs w:val="0"/>
                <w:color w:val="000000"/>
                <w:sz w:val="21"/>
                <w:szCs w:val="21"/>
              </w:rPr>
            </w:pPr>
            <w:r>
              <w:rPr>
                <w:rStyle w:val="4"/>
                <w:rFonts w:hint="eastAsia"/>
                <w:b/>
                <w:bCs w:val="0"/>
                <w:color w:val="000000"/>
                <w:sz w:val="21"/>
                <w:szCs w:val="21"/>
              </w:rPr>
              <w:t>年</w:t>
            </w:r>
            <w:r>
              <w:rPr>
                <w:rStyle w:val="4"/>
                <w:rFonts w:hint="eastAsia"/>
                <w:b/>
                <w:bCs w:val="0"/>
                <w:color w:val="00000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Style w:val="4"/>
                <w:rFonts w:hint="eastAsia"/>
                <w:b/>
                <w:bCs w:val="0"/>
                <w:color w:val="000000"/>
                <w:sz w:val="21"/>
                <w:szCs w:val="21"/>
              </w:rPr>
              <w:t>度</w:t>
            </w:r>
          </w:p>
        </w:tc>
        <w:tc>
          <w:tcPr>
            <w:tcW w:w="2261" w:type="dxa"/>
            <w:noWrap w:val="0"/>
            <w:vAlign w:val="center"/>
          </w:tcPr>
          <w:p w14:paraId="373252D4">
            <w:pPr>
              <w:spacing w:before="100" w:beforeAutospacing="1" w:after="100" w:afterAutospacing="1"/>
              <w:jc w:val="center"/>
              <w:rPr>
                <w:rStyle w:val="4"/>
                <w:rFonts w:hint="eastAsia"/>
                <w:b/>
                <w:bCs w:val="0"/>
                <w:color w:val="000000"/>
                <w:sz w:val="21"/>
                <w:szCs w:val="21"/>
              </w:rPr>
            </w:pPr>
            <w:r>
              <w:rPr>
                <w:rStyle w:val="4"/>
                <w:rFonts w:hint="eastAsia"/>
                <w:b/>
                <w:bCs w:val="0"/>
                <w:color w:val="000000"/>
                <w:sz w:val="21"/>
                <w:szCs w:val="21"/>
              </w:rPr>
              <w:t>国家局/省局</w:t>
            </w:r>
          </w:p>
        </w:tc>
        <w:tc>
          <w:tcPr>
            <w:tcW w:w="3526" w:type="dxa"/>
            <w:noWrap w:val="0"/>
            <w:vAlign w:val="center"/>
          </w:tcPr>
          <w:p w14:paraId="5CB941B6">
            <w:pPr>
              <w:spacing w:before="100" w:beforeAutospacing="1" w:after="100" w:afterAutospacing="1"/>
              <w:jc w:val="center"/>
              <w:rPr>
                <w:rStyle w:val="4"/>
                <w:rFonts w:hint="eastAsia"/>
                <w:b/>
                <w:bCs w:val="0"/>
                <w:color w:val="000000"/>
                <w:sz w:val="21"/>
                <w:szCs w:val="21"/>
              </w:rPr>
            </w:pPr>
            <w:r>
              <w:rPr>
                <w:rStyle w:val="4"/>
                <w:rFonts w:hint="eastAsia"/>
                <w:b/>
                <w:bCs w:val="0"/>
                <w:color w:val="000000"/>
                <w:sz w:val="21"/>
                <w:szCs w:val="21"/>
              </w:rPr>
              <w:t>科研项目名称</w:t>
            </w:r>
          </w:p>
        </w:tc>
        <w:tc>
          <w:tcPr>
            <w:tcW w:w="1138" w:type="dxa"/>
            <w:noWrap w:val="0"/>
            <w:vAlign w:val="center"/>
          </w:tcPr>
          <w:p w14:paraId="5DC720AF">
            <w:pPr>
              <w:spacing w:before="100" w:beforeAutospacing="1" w:after="100" w:afterAutospacing="1"/>
              <w:jc w:val="center"/>
              <w:rPr>
                <w:rStyle w:val="4"/>
                <w:rFonts w:hint="eastAsia"/>
                <w:b/>
                <w:bCs w:val="0"/>
                <w:color w:val="000000"/>
                <w:sz w:val="21"/>
                <w:szCs w:val="21"/>
              </w:rPr>
            </w:pPr>
            <w:r>
              <w:rPr>
                <w:rStyle w:val="4"/>
                <w:rFonts w:hint="eastAsia"/>
                <w:b/>
                <w:bCs w:val="0"/>
                <w:color w:val="000000"/>
                <w:sz w:val="21"/>
                <w:szCs w:val="21"/>
              </w:rPr>
              <w:t>主持</w:t>
            </w:r>
            <w:r>
              <w:rPr>
                <w:rStyle w:val="4"/>
                <w:rFonts w:hint="eastAsia"/>
                <w:b/>
                <w:bCs w:val="0"/>
                <w:color w:val="000000"/>
                <w:sz w:val="21"/>
                <w:szCs w:val="21"/>
                <w:lang w:val="en-US" w:eastAsia="zh-CN"/>
              </w:rPr>
              <w:t>/</w:t>
            </w:r>
            <w:r>
              <w:rPr>
                <w:rStyle w:val="4"/>
                <w:rFonts w:hint="eastAsia"/>
                <w:b/>
                <w:bCs w:val="0"/>
                <w:color w:val="000000"/>
                <w:sz w:val="21"/>
                <w:szCs w:val="21"/>
              </w:rPr>
              <w:t>参加</w:t>
            </w:r>
          </w:p>
        </w:tc>
      </w:tr>
      <w:tr w14:paraId="39AE7A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2" w:type="dxa"/>
            <w:noWrap w:val="0"/>
            <w:vAlign w:val="center"/>
          </w:tcPr>
          <w:p w14:paraId="7D2AF069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777" w:type="dxa"/>
            <w:noWrap w:val="0"/>
            <w:vAlign w:val="center"/>
          </w:tcPr>
          <w:p w14:paraId="25F65BD7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  <w:t>2005</w:t>
            </w:r>
          </w:p>
        </w:tc>
        <w:tc>
          <w:tcPr>
            <w:tcW w:w="2261" w:type="dxa"/>
            <w:noWrap w:val="0"/>
            <w:vAlign w:val="center"/>
          </w:tcPr>
          <w:p w14:paraId="4310B54C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河南省自然科学基金</w:t>
            </w:r>
          </w:p>
        </w:tc>
        <w:tc>
          <w:tcPr>
            <w:tcW w:w="3526" w:type="dxa"/>
            <w:noWrap w:val="0"/>
            <w:vAlign w:val="center"/>
          </w:tcPr>
          <w:p w14:paraId="7BA89D16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智能化网络地震监控和实时数据处理系统</w:t>
            </w:r>
          </w:p>
        </w:tc>
        <w:tc>
          <w:tcPr>
            <w:tcW w:w="1138" w:type="dxa"/>
            <w:noWrap w:val="0"/>
            <w:vAlign w:val="center"/>
          </w:tcPr>
          <w:p w14:paraId="322DB188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  <w:t>参加</w:t>
            </w:r>
          </w:p>
        </w:tc>
      </w:tr>
      <w:tr w14:paraId="560905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2" w:type="dxa"/>
            <w:noWrap w:val="0"/>
            <w:vAlign w:val="center"/>
          </w:tcPr>
          <w:p w14:paraId="01B0E08A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  <w:t>2</w:t>
            </w:r>
          </w:p>
        </w:tc>
        <w:tc>
          <w:tcPr>
            <w:tcW w:w="777" w:type="dxa"/>
            <w:noWrap w:val="0"/>
            <w:vAlign w:val="center"/>
          </w:tcPr>
          <w:p w14:paraId="022861F1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  <w:t>2010</w:t>
            </w:r>
          </w:p>
        </w:tc>
        <w:tc>
          <w:tcPr>
            <w:tcW w:w="2261" w:type="dxa"/>
            <w:noWrap w:val="0"/>
            <w:vAlign w:val="center"/>
          </w:tcPr>
          <w:p w14:paraId="34E053C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中国地震局三结合课题</w:t>
            </w:r>
          </w:p>
        </w:tc>
        <w:tc>
          <w:tcPr>
            <w:tcW w:w="3526" w:type="dxa"/>
            <w:noWrap w:val="0"/>
            <w:vAlign w:val="center"/>
          </w:tcPr>
          <w:p w14:paraId="75C836F8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前兆地电九五十五数字仪器实时处理系统软件开发</w:t>
            </w:r>
          </w:p>
        </w:tc>
        <w:tc>
          <w:tcPr>
            <w:tcW w:w="1138" w:type="dxa"/>
            <w:noWrap w:val="0"/>
            <w:vAlign w:val="center"/>
          </w:tcPr>
          <w:p w14:paraId="5EA30517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  <w:t>主持</w:t>
            </w:r>
          </w:p>
        </w:tc>
      </w:tr>
      <w:tr w14:paraId="679026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2" w:type="dxa"/>
            <w:noWrap w:val="0"/>
            <w:vAlign w:val="center"/>
          </w:tcPr>
          <w:p w14:paraId="1B302CC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  <w:t>3</w:t>
            </w:r>
          </w:p>
        </w:tc>
        <w:tc>
          <w:tcPr>
            <w:tcW w:w="777" w:type="dxa"/>
            <w:noWrap w:val="0"/>
            <w:vAlign w:val="center"/>
          </w:tcPr>
          <w:p w14:paraId="19D79EB7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  <w:t>2010</w:t>
            </w:r>
          </w:p>
        </w:tc>
        <w:tc>
          <w:tcPr>
            <w:tcW w:w="2261" w:type="dxa"/>
            <w:noWrap w:val="0"/>
            <w:vAlign w:val="center"/>
          </w:tcPr>
          <w:p w14:paraId="6C3455FB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中国地震局三结合课题</w:t>
            </w:r>
          </w:p>
        </w:tc>
        <w:tc>
          <w:tcPr>
            <w:tcW w:w="3526" w:type="dxa"/>
            <w:noWrap w:val="0"/>
            <w:vAlign w:val="center"/>
          </w:tcPr>
          <w:p w14:paraId="5F832FDB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地磁DI经纬仪辅助观测系统开发与应用</w:t>
            </w:r>
          </w:p>
        </w:tc>
        <w:tc>
          <w:tcPr>
            <w:tcW w:w="1138" w:type="dxa"/>
            <w:noWrap w:val="0"/>
            <w:vAlign w:val="center"/>
          </w:tcPr>
          <w:p w14:paraId="0DEFECD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  <w:t>主持</w:t>
            </w:r>
          </w:p>
        </w:tc>
      </w:tr>
      <w:tr w14:paraId="374625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2" w:type="dxa"/>
            <w:noWrap w:val="0"/>
            <w:vAlign w:val="center"/>
          </w:tcPr>
          <w:p w14:paraId="238B301C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  <w:t>4</w:t>
            </w:r>
          </w:p>
        </w:tc>
        <w:tc>
          <w:tcPr>
            <w:tcW w:w="777" w:type="dxa"/>
            <w:noWrap w:val="0"/>
            <w:vAlign w:val="center"/>
          </w:tcPr>
          <w:p w14:paraId="7186F48D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  <w:t>2013</w:t>
            </w:r>
          </w:p>
        </w:tc>
        <w:tc>
          <w:tcPr>
            <w:tcW w:w="2261" w:type="dxa"/>
            <w:noWrap w:val="0"/>
            <w:vAlign w:val="center"/>
          </w:tcPr>
          <w:p w14:paraId="1F8C3F7F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河南省地震局科研基金</w:t>
            </w:r>
          </w:p>
        </w:tc>
        <w:tc>
          <w:tcPr>
            <w:tcW w:w="3526" w:type="dxa"/>
            <w:noWrap w:val="0"/>
            <w:vAlign w:val="center"/>
          </w:tcPr>
          <w:p w14:paraId="40AF41D8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地磁干扰数据异常分析研究与确解方法</w:t>
            </w:r>
          </w:p>
        </w:tc>
        <w:tc>
          <w:tcPr>
            <w:tcW w:w="1138" w:type="dxa"/>
            <w:noWrap w:val="0"/>
            <w:vAlign w:val="center"/>
          </w:tcPr>
          <w:p w14:paraId="3504C15C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  <w:t>主持</w:t>
            </w:r>
          </w:p>
        </w:tc>
      </w:tr>
      <w:tr w14:paraId="1A94A4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2" w:type="dxa"/>
            <w:noWrap w:val="0"/>
            <w:vAlign w:val="center"/>
          </w:tcPr>
          <w:p w14:paraId="77E19E83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  <w:t>5</w:t>
            </w:r>
          </w:p>
        </w:tc>
        <w:tc>
          <w:tcPr>
            <w:tcW w:w="777" w:type="dxa"/>
            <w:noWrap w:val="0"/>
            <w:vAlign w:val="center"/>
          </w:tcPr>
          <w:p w14:paraId="05481019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  <w:t>2013</w:t>
            </w:r>
          </w:p>
        </w:tc>
        <w:tc>
          <w:tcPr>
            <w:tcW w:w="2261" w:type="dxa"/>
            <w:noWrap w:val="0"/>
            <w:vAlign w:val="center"/>
          </w:tcPr>
          <w:p w14:paraId="14240C8B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河南省重点实验室</w:t>
            </w:r>
          </w:p>
        </w:tc>
        <w:tc>
          <w:tcPr>
            <w:tcW w:w="3526" w:type="dxa"/>
            <w:noWrap w:val="0"/>
            <w:vAlign w:val="center"/>
          </w:tcPr>
          <w:p w14:paraId="5637E292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断层气二氧化碳数据采集系统</w:t>
            </w:r>
          </w:p>
        </w:tc>
        <w:tc>
          <w:tcPr>
            <w:tcW w:w="1138" w:type="dxa"/>
            <w:noWrap w:val="0"/>
            <w:vAlign w:val="center"/>
          </w:tcPr>
          <w:p w14:paraId="17697359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  <w:t>参加</w:t>
            </w:r>
          </w:p>
        </w:tc>
      </w:tr>
      <w:tr w14:paraId="5969C0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2" w:type="dxa"/>
            <w:noWrap w:val="0"/>
            <w:vAlign w:val="center"/>
          </w:tcPr>
          <w:p w14:paraId="45541D10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777" w:type="dxa"/>
            <w:noWrap w:val="0"/>
            <w:vAlign w:val="center"/>
          </w:tcPr>
          <w:p w14:paraId="34CF42D7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  <w:t>2016-2018</w:t>
            </w:r>
          </w:p>
        </w:tc>
        <w:tc>
          <w:tcPr>
            <w:tcW w:w="2261" w:type="dxa"/>
            <w:noWrap w:val="0"/>
            <w:vAlign w:val="center"/>
          </w:tcPr>
          <w:p w14:paraId="5D17F071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河南省地震局科技创新团队</w:t>
            </w:r>
          </w:p>
        </w:tc>
        <w:tc>
          <w:tcPr>
            <w:tcW w:w="3526" w:type="dxa"/>
            <w:noWrap w:val="0"/>
            <w:vAlign w:val="center"/>
          </w:tcPr>
          <w:p w14:paraId="7B67C140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监测技术智能监控团队</w:t>
            </w:r>
          </w:p>
        </w:tc>
        <w:tc>
          <w:tcPr>
            <w:tcW w:w="1138" w:type="dxa"/>
            <w:noWrap w:val="0"/>
            <w:vAlign w:val="center"/>
          </w:tcPr>
          <w:p w14:paraId="45E61134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  <w:t>主持</w:t>
            </w:r>
          </w:p>
        </w:tc>
      </w:tr>
      <w:tr w14:paraId="21DA91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2" w:type="dxa"/>
            <w:noWrap w:val="0"/>
            <w:vAlign w:val="center"/>
          </w:tcPr>
          <w:p w14:paraId="040CC9A4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7</w:t>
            </w:r>
          </w:p>
        </w:tc>
        <w:tc>
          <w:tcPr>
            <w:tcW w:w="777" w:type="dxa"/>
            <w:noWrap w:val="0"/>
            <w:vAlign w:val="center"/>
          </w:tcPr>
          <w:p w14:paraId="2C39632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2019</w:t>
            </w:r>
          </w:p>
        </w:tc>
        <w:tc>
          <w:tcPr>
            <w:tcW w:w="2261" w:type="dxa"/>
            <w:noWrap w:val="0"/>
            <w:vAlign w:val="center"/>
          </w:tcPr>
          <w:p w14:paraId="58D69CD4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中国地震局三结合课题</w:t>
            </w:r>
          </w:p>
        </w:tc>
        <w:tc>
          <w:tcPr>
            <w:tcW w:w="3526" w:type="dxa"/>
            <w:noWrap w:val="0"/>
            <w:vAlign w:val="center"/>
          </w:tcPr>
          <w:p w14:paraId="4BBFE599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val="en-US" w:eastAsia="zh-CN"/>
              </w:rPr>
              <w:t>晋陕豫交界的应力场分析</w:t>
            </w:r>
          </w:p>
        </w:tc>
        <w:tc>
          <w:tcPr>
            <w:tcW w:w="1138" w:type="dxa"/>
            <w:noWrap w:val="0"/>
            <w:vAlign w:val="center"/>
          </w:tcPr>
          <w:p w14:paraId="7BDEC2A3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  <w:t>参加</w:t>
            </w:r>
          </w:p>
        </w:tc>
      </w:tr>
      <w:tr w14:paraId="729FE6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2" w:type="dxa"/>
            <w:noWrap w:val="0"/>
            <w:vAlign w:val="center"/>
          </w:tcPr>
          <w:p w14:paraId="4B9E751C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8</w:t>
            </w:r>
          </w:p>
        </w:tc>
        <w:tc>
          <w:tcPr>
            <w:tcW w:w="777" w:type="dxa"/>
            <w:noWrap w:val="0"/>
            <w:vAlign w:val="center"/>
          </w:tcPr>
          <w:p w14:paraId="29EC5837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2020</w:t>
            </w:r>
          </w:p>
        </w:tc>
        <w:tc>
          <w:tcPr>
            <w:tcW w:w="2261" w:type="dxa"/>
            <w:noWrap w:val="0"/>
            <w:vAlign w:val="center"/>
          </w:tcPr>
          <w:p w14:paraId="0DA69CA3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中国地震局震情跟踪定向工作任务</w:t>
            </w:r>
          </w:p>
        </w:tc>
        <w:tc>
          <w:tcPr>
            <w:tcW w:w="3526" w:type="dxa"/>
            <w:noWrap w:val="0"/>
            <w:vAlign w:val="center"/>
          </w:tcPr>
          <w:p w14:paraId="0FB536D6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金属护栏对洛阳台地电阻率干扰的定量分析</w:t>
            </w:r>
          </w:p>
        </w:tc>
        <w:tc>
          <w:tcPr>
            <w:tcW w:w="1138" w:type="dxa"/>
            <w:noWrap w:val="0"/>
            <w:vAlign w:val="center"/>
          </w:tcPr>
          <w:p w14:paraId="4C729DC2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  <w:t>主持</w:t>
            </w:r>
          </w:p>
        </w:tc>
      </w:tr>
      <w:tr w14:paraId="2EAAB6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2" w:type="dxa"/>
            <w:noWrap w:val="0"/>
            <w:vAlign w:val="center"/>
          </w:tcPr>
          <w:p w14:paraId="7BA8463F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9</w:t>
            </w:r>
          </w:p>
        </w:tc>
        <w:tc>
          <w:tcPr>
            <w:tcW w:w="777" w:type="dxa"/>
            <w:noWrap w:val="0"/>
            <w:vAlign w:val="center"/>
          </w:tcPr>
          <w:p w14:paraId="4AB8DE0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2020</w:t>
            </w:r>
          </w:p>
        </w:tc>
        <w:tc>
          <w:tcPr>
            <w:tcW w:w="2261" w:type="dxa"/>
            <w:noWrap w:val="0"/>
            <w:vAlign w:val="center"/>
          </w:tcPr>
          <w:p w14:paraId="403B3E71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中国地震局三结合课题</w:t>
            </w:r>
          </w:p>
        </w:tc>
        <w:tc>
          <w:tcPr>
            <w:tcW w:w="3526" w:type="dxa"/>
            <w:noWrap w:val="0"/>
            <w:vAlign w:val="center"/>
          </w:tcPr>
          <w:p w14:paraId="5165D07F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地磁秒采样仪器数据智能分析系统开发</w:t>
            </w:r>
          </w:p>
        </w:tc>
        <w:tc>
          <w:tcPr>
            <w:tcW w:w="1138" w:type="dxa"/>
            <w:noWrap w:val="0"/>
            <w:vAlign w:val="center"/>
          </w:tcPr>
          <w:p w14:paraId="5B6DD82B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  <w:t>主持</w:t>
            </w:r>
          </w:p>
        </w:tc>
      </w:tr>
      <w:tr w14:paraId="3181C3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2" w:type="dxa"/>
            <w:noWrap w:val="0"/>
            <w:vAlign w:val="center"/>
          </w:tcPr>
          <w:p w14:paraId="3E0258EC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10</w:t>
            </w:r>
          </w:p>
        </w:tc>
        <w:tc>
          <w:tcPr>
            <w:tcW w:w="777" w:type="dxa"/>
            <w:noWrap w:val="0"/>
            <w:vAlign w:val="center"/>
          </w:tcPr>
          <w:p w14:paraId="01B51280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2020</w:t>
            </w:r>
          </w:p>
        </w:tc>
        <w:tc>
          <w:tcPr>
            <w:tcW w:w="2261" w:type="dxa"/>
            <w:noWrap w:val="0"/>
            <w:vAlign w:val="center"/>
          </w:tcPr>
          <w:p w14:paraId="5016BAFB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河南省地震局监测能力项目</w:t>
            </w:r>
          </w:p>
        </w:tc>
        <w:tc>
          <w:tcPr>
            <w:tcW w:w="3526" w:type="dxa"/>
            <w:noWrap w:val="0"/>
            <w:vAlign w:val="center"/>
          </w:tcPr>
          <w:p w14:paraId="15A2EDEE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洛阳台地电场观测系统漏电干扰分析</w:t>
            </w:r>
          </w:p>
        </w:tc>
        <w:tc>
          <w:tcPr>
            <w:tcW w:w="1138" w:type="dxa"/>
            <w:noWrap w:val="0"/>
            <w:vAlign w:val="center"/>
          </w:tcPr>
          <w:p w14:paraId="6C3D6DE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eastAsia="zh-CN"/>
              </w:rPr>
              <w:t>主持</w:t>
            </w:r>
          </w:p>
        </w:tc>
      </w:tr>
      <w:tr w14:paraId="3D933D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2" w:type="dxa"/>
            <w:noWrap w:val="0"/>
            <w:vAlign w:val="center"/>
          </w:tcPr>
          <w:p w14:paraId="0E357E2C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11</w:t>
            </w:r>
          </w:p>
        </w:tc>
        <w:tc>
          <w:tcPr>
            <w:tcW w:w="777" w:type="dxa"/>
            <w:noWrap w:val="0"/>
            <w:vAlign w:val="center"/>
          </w:tcPr>
          <w:p w14:paraId="4A5AE999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2020-2021</w:t>
            </w:r>
          </w:p>
        </w:tc>
        <w:tc>
          <w:tcPr>
            <w:tcW w:w="2261" w:type="dxa"/>
            <w:noWrap w:val="0"/>
            <w:vAlign w:val="center"/>
          </w:tcPr>
          <w:p w14:paraId="17F022C6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河南省地震局科技创新团队</w:t>
            </w:r>
          </w:p>
        </w:tc>
        <w:tc>
          <w:tcPr>
            <w:tcW w:w="3526" w:type="dxa"/>
            <w:noWrap w:val="0"/>
            <w:vAlign w:val="center"/>
          </w:tcPr>
          <w:p w14:paraId="3210D327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地电观测环境干扰辅助监测仪器开发</w:t>
            </w:r>
          </w:p>
        </w:tc>
        <w:tc>
          <w:tcPr>
            <w:tcW w:w="1138" w:type="dxa"/>
            <w:noWrap w:val="0"/>
            <w:vAlign w:val="center"/>
          </w:tcPr>
          <w:p w14:paraId="4461F3DF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主持</w:t>
            </w:r>
          </w:p>
        </w:tc>
      </w:tr>
      <w:tr w14:paraId="485461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2" w:type="dxa"/>
            <w:noWrap w:val="0"/>
            <w:vAlign w:val="center"/>
          </w:tcPr>
          <w:p w14:paraId="385AADA0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12</w:t>
            </w:r>
          </w:p>
        </w:tc>
        <w:tc>
          <w:tcPr>
            <w:tcW w:w="777" w:type="dxa"/>
            <w:noWrap w:val="0"/>
            <w:vAlign w:val="center"/>
          </w:tcPr>
          <w:p w14:paraId="74A6CC97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2022-2023</w:t>
            </w:r>
          </w:p>
        </w:tc>
        <w:tc>
          <w:tcPr>
            <w:tcW w:w="2261" w:type="dxa"/>
            <w:noWrap w:val="0"/>
            <w:vAlign w:val="center"/>
          </w:tcPr>
          <w:p w14:paraId="4BA4F8ED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val="en-US" w:eastAsia="zh-CN"/>
              </w:rPr>
              <w:t>中国地震局地震应急青年重点任务</w:t>
            </w:r>
          </w:p>
        </w:tc>
        <w:tc>
          <w:tcPr>
            <w:tcW w:w="3526" w:type="dxa"/>
            <w:noWrap w:val="0"/>
            <w:vAlign w:val="center"/>
          </w:tcPr>
          <w:p w14:paraId="45C55B9F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河南地区震后救援车辆路径优化研究</w:t>
            </w:r>
          </w:p>
        </w:tc>
        <w:tc>
          <w:tcPr>
            <w:tcW w:w="1138" w:type="dxa"/>
            <w:noWrap w:val="0"/>
            <w:vAlign w:val="center"/>
          </w:tcPr>
          <w:p w14:paraId="183FF4C3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主持</w:t>
            </w:r>
          </w:p>
        </w:tc>
      </w:tr>
      <w:tr w14:paraId="485ED9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2" w:type="dxa"/>
            <w:noWrap w:val="0"/>
            <w:vAlign w:val="center"/>
          </w:tcPr>
          <w:p w14:paraId="2CB35BEA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13</w:t>
            </w:r>
          </w:p>
        </w:tc>
        <w:tc>
          <w:tcPr>
            <w:tcW w:w="777" w:type="dxa"/>
            <w:noWrap w:val="0"/>
            <w:vAlign w:val="center"/>
          </w:tcPr>
          <w:p w14:paraId="1876C6B6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2022</w:t>
            </w:r>
          </w:p>
        </w:tc>
        <w:tc>
          <w:tcPr>
            <w:tcW w:w="2261" w:type="dxa"/>
            <w:noWrap w:val="0"/>
            <w:vAlign w:val="center"/>
          </w:tcPr>
          <w:p w14:paraId="5DAD9AB8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中国地震局震情跟踪定向工作任务</w:t>
            </w:r>
          </w:p>
        </w:tc>
        <w:tc>
          <w:tcPr>
            <w:tcW w:w="3526" w:type="dxa"/>
            <w:noWrap w:val="0"/>
            <w:vAlign w:val="center"/>
          </w:tcPr>
          <w:p w14:paraId="46C24E1B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基于帕金森矢量方法的震例分析</w:t>
            </w:r>
          </w:p>
        </w:tc>
        <w:tc>
          <w:tcPr>
            <w:tcW w:w="1138" w:type="dxa"/>
            <w:noWrap w:val="0"/>
            <w:vAlign w:val="center"/>
          </w:tcPr>
          <w:p w14:paraId="53636543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主持</w:t>
            </w:r>
          </w:p>
        </w:tc>
      </w:tr>
      <w:tr w14:paraId="328609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2" w:type="dxa"/>
            <w:noWrap w:val="0"/>
            <w:vAlign w:val="center"/>
          </w:tcPr>
          <w:p w14:paraId="3114226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14</w:t>
            </w:r>
          </w:p>
        </w:tc>
        <w:tc>
          <w:tcPr>
            <w:tcW w:w="777" w:type="dxa"/>
            <w:noWrap w:val="0"/>
            <w:vAlign w:val="center"/>
          </w:tcPr>
          <w:p w14:paraId="28350A89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2022</w:t>
            </w:r>
          </w:p>
        </w:tc>
        <w:tc>
          <w:tcPr>
            <w:tcW w:w="2261" w:type="dxa"/>
            <w:noWrap w:val="0"/>
            <w:vAlign w:val="center"/>
          </w:tcPr>
          <w:p w14:paraId="2294F50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中国地震局三结合课题</w:t>
            </w:r>
          </w:p>
        </w:tc>
        <w:tc>
          <w:tcPr>
            <w:tcW w:w="3526" w:type="dxa"/>
            <w:noWrap w:val="0"/>
            <w:vAlign w:val="center"/>
          </w:tcPr>
          <w:p w14:paraId="40DA7B59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卢氏地磁台铁路运营干扰识别与数据重构应用</w:t>
            </w:r>
          </w:p>
        </w:tc>
        <w:tc>
          <w:tcPr>
            <w:tcW w:w="1138" w:type="dxa"/>
            <w:noWrap w:val="0"/>
            <w:vAlign w:val="center"/>
          </w:tcPr>
          <w:p w14:paraId="53260FE8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主持</w:t>
            </w:r>
          </w:p>
        </w:tc>
      </w:tr>
      <w:tr w14:paraId="46F8F5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2" w:type="dxa"/>
            <w:noWrap w:val="0"/>
            <w:vAlign w:val="center"/>
          </w:tcPr>
          <w:p w14:paraId="2276C2AF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15</w:t>
            </w:r>
          </w:p>
        </w:tc>
        <w:tc>
          <w:tcPr>
            <w:tcW w:w="777" w:type="dxa"/>
            <w:noWrap w:val="0"/>
            <w:vAlign w:val="center"/>
          </w:tcPr>
          <w:p w14:paraId="24607562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2023</w:t>
            </w:r>
          </w:p>
        </w:tc>
        <w:tc>
          <w:tcPr>
            <w:tcW w:w="2261" w:type="dxa"/>
            <w:noWrap w:val="0"/>
            <w:vAlign w:val="center"/>
          </w:tcPr>
          <w:p w14:paraId="545F2E7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中国地震局三结合课题</w:t>
            </w:r>
          </w:p>
        </w:tc>
        <w:tc>
          <w:tcPr>
            <w:tcW w:w="3526" w:type="dxa"/>
            <w:noWrap w:val="0"/>
            <w:vAlign w:val="center"/>
          </w:tcPr>
          <w:p w14:paraId="7966F96D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default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val="en-US" w:eastAsia="zh-CN"/>
              </w:rPr>
              <w:t>基于帕金森矢量方法的预报效能分析</w:t>
            </w:r>
          </w:p>
        </w:tc>
        <w:tc>
          <w:tcPr>
            <w:tcW w:w="1138" w:type="dxa"/>
            <w:noWrap w:val="0"/>
            <w:vAlign w:val="center"/>
          </w:tcPr>
          <w:p w14:paraId="40A37D2B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主持</w:t>
            </w:r>
          </w:p>
        </w:tc>
      </w:tr>
      <w:tr w14:paraId="12E580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2" w:type="dxa"/>
            <w:noWrap w:val="0"/>
            <w:vAlign w:val="center"/>
          </w:tcPr>
          <w:p w14:paraId="05C8EA8F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16</w:t>
            </w:r>
          </w:p>
        </w:tc>
        <w:tc>
          <w:tcPr>
            <w:tcW w:w="777" w:type="dxa"/>
            <w:noWrap w:val="0"/>
            <w:vAlign w:val="center"/>
          </w:tcPr>
          <w:p w14:paraId="7A0FCAB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2023</w:t>
            </w:r>
          </w:p>
        </w:tc>
        <w:tc>
          <w:tcPr>
            <w:tcW w:w="2261" w:type="dxa"/>
            <w:noWrap w:val="0"/>
            <w:vAlign w:val="center"/>
          </w:tcPr>
          <w:p w14:paraId="0B1DA757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中国地震局三结合课题</w:t>
            </w:r>
          </w:p>
        </w:tc>
        <w:tc>
          <w:tcPr>
            <w:tcW w:w="3526" w:type="dxa"/>
            <w:noWrap w:val="0"/>
            <w:vAlign w:val="center"/>
          </w:tcPr>
          <w:p w14:paraId="64B8CD42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洛阳地震台地震观测井地下水埋藏类型综合评价</w:t>
            </w:r>
          </w:p>
        </w:tc>
        <w:tc>
          <w:tcPr>
            <w:tcW w:w="1138" w:type="dxa"/>
            <w:noWrap w:val="0"/>
            <w:vAlign w:val="center"/>
          </w:tcPr>
          <w:p w14:paraId="54ED5B18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主持</w:t>
            </w:r>
          </w:p>
        </w:tc>
      </w:tr>
      <w:tr w14:paraId="1E658C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2" w:type="dxa"/>
            <w:noWrap w:val="0"/>
            <w:vAlign w:val="center"/>
          </w:tcPr>
          <w:p w14:paraId="3B476148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17</w:t>
            </w:r>
          </w:p>
        </w:tc>
        <w:tc>
          <w:tcPr>
            <w:tcW w:w="777" w:type="dxa"/>
            <w:noWrap w:val="0"/>
            <w:vAlign w:val="center"/>
          </w:tcPr>
          <w:p w14:paraId="4783E0BC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2024</w:t>
            </w:r>
          </w:p>
        </w:tc>
        <w:tc>
          <w:tcPr>
            <w:tcW w:w="2261" w:type="dxa"/>
            <w:noWrap w:val="0"/>
            <w:vAlign w:val="center"/>
          </w:tcPr>
          <w:p w14:paraId="7C68F28C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中国地震局三结合课题</w:t>
            </w:r>
          </w:p>
        </w:tc>
        <w:tc>
          <w:tcPr>
            <w:tcW w:w="3526" w:type="dxa"/>
            <w:noWrap w:val="0"/>
            <w:vAlign w:val="center"/>
          </w:tcPr>
          <w:p w14:paraId="29B6C072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地电场不同类固体不计划电极对比实验</w:t>
            </w:r>
          </w:p>
        </w:tc>
        <w:tc>
          <w:tcPr>
            <w:tcW w:w="1138" w:type="dxa"/>
            <w:noWrap w:val="0"/>
            <w:vAlign w:val="center"/>
          </w:tcPr>
          <w:p w14:paraId="5299E7FB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主持</w:t>
            </w:r>
          </w:p>
        </w:tc>
      </w:tr>
      <w:tr w14:paraId="03E11D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12" w:type="dxa"/>
            <w:noWrap w:val="0"/>
            <w:vAlign w:val="center"/>
          </w:tcPr>
          <w:p w14:paraId="79C42787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18</w:t>
            </w:r>
          </w:p>
        </w:tc>
        <w:tc>
          <w:tcPr>
            <w:tcW w:w="777" w:type="dxa"/>
            <w:noWrap w:val="0"/>
            <w:vAlign w:val="center"/>
          </w:tcPr>
          <w:p w14:paraId="6352C287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2024-2025</w:t>
            </w:r>
          </w:p>
        </w:tc>
        <w:tc>
          <w:tcPr>
            <w:tcW w:w="2261" w:type="dxa"/>
            <w:noWrap w:val="0"/>
            <w:vAlign w:val="center"/>
          </w:tcPr>
          <w:p w14:paraId="7336F5C1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河南省科技攻关</w:t>
            </w:r>
          </w:p>
        </w:tc>
        <w:tc>
          <w:tcPr>
            <w:tcW w:w="3526" w:type="dxa"/>
            <w:noWrap w:val="0"/>
            <w:vAlign w:val="center"/>
          </w:tcPr>
          <w:p w14:paraId="3A081E3B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18"/>
                <w:szCs w:val="18"/>
                <w:lang w:eastAsia="zh-CN"/>
              </w:rPr>
              <w:t>基于台阵背景噪声研究小浪底水库库区地壳速度结构和孕震环境</w:t>
            </w:r>
          </w:p>
        </w:tc>
        <w:tc>
          <w:tcPr>
            <w:tcW w:w="1138" w:type="dxa"/>
            <w:noWrap w:val="0"/>
            <w:vAlign w:val="center"/>
          </w:tcPr>
          <w:p w14:paraId="3B6E3F03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0"/>
                <w:sz w:val="20"/>
                <w:szCs w:val="20"/>
                <w:lang w:val="en-US" w:eastAsia="zh-CN"/>
              </w:rPr>
              <w:t>主持</w:t>
            </w:r>
          </w:p>
        </w:tc>
      </w:tr>
    </w:tbl>
    <w:p w14:paraId="4258086B">
      <w:pPr>
        <w:rPr>
          <w:b w:val="0"/>
          <w:bCs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k4MGRiMTQ4ZmQyMzE4ZDA0ZTgyMWUyM2IwYjc2OWEifQ=="/>
  </w:docVars>
  <w:rsids>
    <w:rsidRoot w:val="4C8E1D74"/>
    <w:rsid w:val="0E2F63BA"/>
    <w:rsid w:val="0FD87A19"/>
    <w:rsid w:val="1B432839"/>
    <w:rsid w:val="2EFFC3F7"/>
    <w:rsid w:val="31033FE2"/>
    <w:rsid w:val="32640074"/>
    <w:rsid w:val="33AC6B33"/>
    <w:rsid w:val="35B66639"/>
    <w:rsid w:val="4C8E1D74"/>
    <w:rsid w:val="55F269DB"/>
    <w:rsid w:val="7AFE2AC6"/>
    <w:rsid w:val="7B98CDC1"/>
    <w:rsid w:val="7D5FB230"/>
    <w:rsid w:val="7F5DF631"/>
    <w:rsid w:val="DFD67C65"/>
    <w:rsid w:val="F77D1C5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0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621</Words>
  <Characters>705</Characters>
  <Lines>0</Lines>
  <Paragraphs>0</Paragraphs>
  <TotalTime>7</TotalTime>
  <ScaleCrop>false</ScaleCrop>
  <LinksUpToDate>false</LinksUpToDate>
  <CharactersWithSpaces>706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2019-05-30T02:07:00Z</dcterms:created>
  <dc:creator>谢佳兴</dc:creator>
  <cp:lastModifiedBy>不喝可乐</cp:lastModifiedBy>
  <dcterms:modified xsi:type="dcterms:W3CDTF">2025-11-03T03:30:39Z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DB39D6BB0FA545CF814C2CE06D8BF53D</vt:lpwstr>
  </property>
  <property fmtid="{D5CDD505-2E9C-101B-9397-08002B2CF9AE}" pid="4" name="KSOTemplateDocerSaveRecord">
    <vt:lpwstr>eyJoZGlkIjoiYjk5ODM0YmMxOWJiYWQyNDU4MGIzYWRmYTA0ZmI5NDciLCJ1c2VySWQiOiI5ODA0MjIxMDMifQ==</vt:lpwstr>
  </property>
</Properties>
</file>